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E2" w:rsidRPr="002E6BE2" w:rsidRDefault="002E6BE2" w:rsidP="002E6BE2">
      <w:pPr>
        <w:keepNext/>
        <w:widowControl w:val="0"/>
        <w:spacing w:before="240" w:after="283" w:line="240" w:lineRule="auto"/>
        <w:outlineLvl w:val="0"/>
        <w:rPr>
          <w:rFonts w:ascii="Thorndale" w:eastAsia="DejaVu Sans" w:hAnsi="Thorndale" w:cs="Times New Roman"/>
          <w:b/>
          <w:bCs/>
          <w:sz w:val="48"/>
          <w:szCs w:val="44"/>
          <w:lang w:eastAsia="zh-CN" w:bidi="hi-IN"/>
        </w:rPr>
      </w:pPr>
      <w:r w:rsidRPr="002E6BE2">
        <w:rPr>
          <w:rFonts w:ascii="Thorndale" w:eastAsia="DejaVu Sans" w:hAnsi="Thorndale" w:cs="Times New Roman"/>
          <w:b/>
          <w:bCs/>
          <w:sz w:val="48"/>
          <w:szCs w:val="44"/>
          <w:lang w:eastAsia="zh-CN" w:bidi="hi-IN"/>
        </w:rPr>
        <w:t>Федеральный закон № 442-ФЗ от 28 декабря 2013 г.</w:t>
      </w:r>
    </w:p>
    <w:p w:rsidR="002E6BE2" w:rsidRPr="002E6BE2" w:rsidRDefault="002E6BE2" w:rsidP="002E6BE2">
      <w:pPr>
        <w:keepNext/>
        <w:widowControl w:val="0"/>
        <w:spacing w:before="200" w:after="120" w:line="240" w:lineRule="auto"/>
        <w:outlineLvl w:val="1"/>
        <w:rPr>
          <w:rFonts w:ascii="Liberation Serif" w:eastAsia="DejaVu Sans" w:hAnsi="Liberation Serif" w:cs="Times New Roman"/>
          <w:b/>
          <w:bCs/>
          <w:sz w:val="36"/>
          <w:szCs w:val="36"/>
          <w:lang w:eastAsia="zh-CN" w:bidi="hi-IN"/>
        </w:rPr>
      </w:pPr>
      <w:r w:rsidRPr="002E6BE2">
        <w:rPr>
          <w:rFonts w:ascii="Liberation Serif" w:eastAsia="DejaVu Sans" w:hAnsi="Liberation Serif" w:cs="Times New Roman"/>
          <w:b/>
          <w:bCs/>
          <w:sz w:val="36"/>
          <w:szCs w:val="36"/>
          <w:lang w:eastAsia="zh-CN" w:bidi="hi-IN"/>
        </w:rPr>
        <w:t>«Об основах социального обслуживания граждан в Российской Федерации»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1. Общие положения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Предмет регулирования настоящего Федерального закона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Настоящий Федеральный закон устанавливает: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права и обязанности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права и обязанности поставщиков социальных услуг.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Правовое регулирование социального обслуживания граждан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Основные понятия, используемые в настоящем Федеральном законе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Для целей настоящего Федерального закона используются следующие основные понятия: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3) получатель социальных услуг - гражданин, который признан нуждающимся в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социальном обслуживании и которому предоставляются социальная услуга или социальные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Статья 4.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 xml:space="preserve"> Принципы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Социальное обслуживание осуществляется также на следующих принципах: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адресность предоставления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сохранение пребывания гражданина в привычной благоприятной среде;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добровольность;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конфиденциальность.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Статья 5.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 xml:space="preserve"> Система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Система социального обслуживания включает в себя: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2) орган государственной власти субъекта Российской Федерации, уполномоченный на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индивидуальных предпринимателей, осуществляющих социальное обслуживание.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6.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Конфиденциальность информации о получателе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в иных установленных законодательством Российской Федерации случаях.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 xml:space="preserve">Глава 2. Полномочия федеральных органов государственной власти и органов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lastRenderedPageBreak/>
        <w:t>государственной власти субъектов Российской Федерации в сфере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7.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Полномочия федеральных органов государственной власти в сфере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К полномочиям федеральных органов государственной власти в сфере социального обслуживания относятся: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утверждение методических рекомендаций по расчету подушевых нормативов финансирования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утверждение примерного перечня социальных услуг по видам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управление федеральной собственностью, используемой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федеральный государственный контроль (надзор)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иные относящиеся к сфере социального обслуживания и установленные федеральными законами полномочия.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К полномочиям уполномоченного федерального органа исполнительной власти относятся: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утверждение примерной номенклатуры организаций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утверждение примерного порядка предоставления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15) утверждение примерного положения о попечительском совете организации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17) иные предусмотренные нормативными правовыми актами Российской Федерации полномочия.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8.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утверждение норм питания в организациях социального обслуживания субъекта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формирование и ведение реестра поставщиков социальных услуг и регистра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разработка, финансовое обеспечение и реализация региональных программ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10) утверждение порядка предоставления социальных услуг поставщиками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14) утверждение размера платы за предоставление социальных услуг и порядка ее взимания;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15) обеспечение бесплатного доступа к информации о поставщиках социальных услуг,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18) ведение учета и отчетности в сфере социального обслуживания в субъекте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22) разработка и апробация методик и технологий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24) утверждение номенклатуры организаций социального обслуживания в субъекте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25) иные полномочия, предусмотренные настоящим Федеральным законом и другими федеральными законами.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3. Права и обязанности получателей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9.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Права получателей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Получатели социальных услуг имеют право на: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уважительное и гуманное отношение;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3) выбор поставщика или поставщиков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отказ от предоставления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защиту своих прав и законных интересов в соответствии с законодательством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участие в составлении индивидуальных программ;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социальное сопровождение в соответствии со статьей 22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10.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Обязанности получателей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Получатели социальных услуг обязаны: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4. Права, обязанности и информационная открытость поставщиков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11.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Права поставщиков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Поставщики социальных услуг имеют право: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быть включенными в реестр поставщиков социальных услуг субъекта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Статья 12.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 xml:space="preserve"> Обязанности поставщиков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Поставщики социальных услуг обязаны: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предоставлять срочные социальные услуги в соответствии со статьей 21 настоящего Федерального закона;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осуществлять социальное сопровождение в соответствии со статьей 22 настоящего Федерального закона;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лицами в дневное и вечернее время;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12) обеспечивать сохранность личных вещей и ценностей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Поставщики социальных услуг при оказании социальных услуг не вправе: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13.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Информационная открытость поставщиков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Поставщики социальных услуг обеспечивают открытость и доступность информации: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о структуре и об органах управления организации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10) о финансово-хозяйственной деятельности;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5. Предоставление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14.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Обращение о предоставлении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15.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Признание гражданина нуждающимся в социальном обслуживании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потребности в силу заболевания, травмы, возраста или наличия инвалидности;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отсутствие работы и средств к существованию;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Решение об отказе в социальном обслуживании может быть обжаловано в судебном порядке.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16.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Индивидуальная программа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17.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Договор о предоставлении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18.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Отказ от социального обслуживания, социальной услуги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6. Формы социального обслуживания, виды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19.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Формы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2. Социальные услуги в полустационарной форме предоставляются их получателям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организацией социального обслуживания в определенное время суток.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оказание иных видов посторонней помощи.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20.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Виды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социально-бытовые, направленные на поддержание жизнедеятельности получателей социальных услуг в быту;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срочные социальные услуги.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21.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Срочные социальные услуги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Срочные социальные услуги включают в себя: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обеспечение бесплатным горячим питанием или наборами продуктов;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обеспечение одеждой, обувью и другими предметами первой необходимости;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содействие в получении временного жилого помещения;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иные срочные социальные услуги.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22.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7. Организация предоставления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23.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Организации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В государственных организациях социального обслуживания создаются попечительские советы.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24.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Информационные системы в сфере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об эксплуатации информационных систем.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25.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Реестр поставщиков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Реестр поставщиков социальных услуг формируется в субъекте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Реестр поставщиков социальных услуг содержит следующую информацию: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регистрационный номер учетной записи;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полное и (если имеется) сокращенное наименование поставщика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организационно-правовая форма поставщика социальных услуг (для юридических лиц);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фамилия, имя, отчество руководителя поставщика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информация о лицензиях, имеющихся у поставщика социальных услуг (при необходимости);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сведения о формах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12) информация об условиях предоставления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13) информация о результатах проведенных проверок;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14) информация об опыте работы поставщика социальных услуг за последние пять лет;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15) иная информация, определенная Правительством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26.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Регистр получателей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Регистр получателей социальных услуг содержит следующую информацию о получателе социальных услуг: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регистрационный номер учетной записи;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фамилия, имя, отчество;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дата рождения;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пол;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адрес (место жительства), контактный телефон;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страховой номер индивидуального лицевого счета;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8) дата обращения с просьбой о предоставлении социальных услуг;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9) дата оформления и номер индивидуальной программы;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12) иная информация, определенная Правительством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27.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Требования к порядку предоставления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Порядок предоставления социальных услуг обязателен для исполнения поставщиками социальных услуг.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наименование социальной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стандарт социальной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правила предоставления социальной услуги бесплатно либо за плату или частичную плату;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требования к деятельности поставщика социальной услуги в сфере социального обслуживания;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иные положения в зависимости от формы социального обслуживания, видов социальных услуг.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Стандарт социальной услуги включает в себя: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описание социальной услуги, в том числе ее объем;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сроки предоставления социальной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подушевой норматив финансирования социальной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показатели качества и оценку результатов предоставления социальной услуги;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иные необходимые для предоставления социальной услуги положения.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28.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Регламент межведомственного взаимодействия определяет: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2) виды деятельности, осуществляемой органами государственной власти субъекта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порядок и формы межведомственного взаимодействия;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требования к содержанию, формам и условиям обмена информацией, в том числе в электронной форме;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29.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Профилактика обстоятельств, обусловливающих нуждаемость гражданина в социальном обслуживании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8. Финансирование социального обслуживания и условия оплаты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30.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Финансовое обеспечение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Источниками финансового обеспечения социального обслуживания являются: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средства бюджетов бюджетной системы Российской Федерации;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благотворительные взносы и пожертвования;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31.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Предоставление социальных услуг бесплатно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1) несовершеннолетним детям;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>2) лицам, пострадавшим в результате чрезвычайных ситуаций, вооруженных межнациональных (межэтнических) конфликтов.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32.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Определение размера платы за предоставление социальных услуг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lastRenderedPageBreak/>
        <w:t>Глава 9. Контроль в сфере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33.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Государственный контроль (надзор) в сфере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34.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Общественный контроль в сфере социального обслуживания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Глава 10. Заключительные и переходные положения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35.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Переходные положения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36.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Признать утратившими силу: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1) Федеральный закон от 2 августа 1995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122-ФЗ "О социальном обслуживании 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 xml:space="preserve">граждан пожилого возраста и инвалидов" (Собрание законодательства Российской Федерации, 1995,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32, ст. 3198);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2) Федеральный закон от 10 декабря 1995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195-ФЗ "Об основах социального обслуживания населения в Российской Федерации" (Собрание законодательства Российской Федерации, 1995,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50, ст. 4872);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3) Федеральный закон от 10 июля 2002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28, ст. 2791);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4) пункт 4 статьи 36 Федерального закона от 25 июля 2002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30, ст. 3032);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5) статьи 17 и 23 Федерального закона от 10 января 2003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2, ст. 167);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6) статьи 56 и 65 Федерального закона от 22 августа 2004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35, ст. 3607);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7) статью 29 Федерального закона от 23 июля 2008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30, ст. 3616);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8) статью 2 Федерального закона от 21 ноября 2011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48, ст. 6727);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9) статьи 12 и 13 Федерального закона от 25 ноября 2013 года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</w:t>
      </w:r>
      <w:r w:rsidRPr="002E6BE2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48, ст. 6165).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Статья 37. </w:t>
      </w:r>
      <w:r w:rsidRPr="002E6BE2">
        <w:rPr>
          <w:rFonts w:ascii="Liberation Serif" w:eastAsia="DejaVu Sans" w:hAnsi="Liberation Serif" w:cs="DejaVu Sans"/>
          <w:b/>
          <w:bCs/>
          <w:sz w:val="24"/>
          <w:szCs w:val="24"/>
          <w:lang w:eastAsia="zh-CN" w:bidi="hi-IN"/>
        </w:rPr>
        <w:t>Вступление в силу настоящего Федерального закона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2E6BE2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Настоящий Федеральный закон вступает в силу с 1 января 2015 года.</w:t>
      </w:r>
      <w:bookmarkStart w:id="0" w:name="_GoBack"/>
      <w:bookmarkEnd w:id="0"/>
      <w:r w:rsidRPr="002E6BE2">
        <w:rPr>
          <w:rFonts w:ascii="Liberation Serif" w:eastAsia="DejaVu Sans" w:hAnsi="Liberation Serif" w:cs="Times New Roman"/>
          <w:b/>
          <w:bCs/>
          <w:sz w:val="20"/>
          <w:szCs w:val="20"/>
          <w:lang w:eastAsia="zh-CN" w:bidi="hi-IN"/>
        </w:rPr>
        <w:t>Президент Российской Федерации</w:t>
      </w:r>
      <w:r w:rsidRPr="002E6BE2">
        <w:rPr>
          <w:rFonts w:ascii="Liberation Serif" w:eastAsia="DejaVu Sans" w:hAnsi="Liberation Serif" w:cs="Times New Roman"/>
          <w:b/>
          <w:bCs/>
          <w:sz w:val="20"/>
          <w:szCs w:val="20"/>
          <w:lang w:eastAsia="zh-CN" w:bidi="hi-IN"/>
        </w:rPr>
        <w:br/>
        <w:t>В.В. Путин</w:t>
      </w: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2E6BE2" w:rsidRPr="002E6BE2" w:rsidRDefault="002E6BE2" w:rsidP="002E6BE2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</w:p>
    <w:p w:rsidR="008C2393" w:rsidRDefault="002E6BE2"/>
    <w:sectPr w:rsidR="008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00"/>
    <w:rsid w:val="002E6BE2"/>
    <w:rsid w:val="00B4441B"/>
    <w:rsid w:val="00DD62DB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AE56"/>
  <w15:chartTrackingRefBased/>
  <w15:docId w15:val="{39D4A71B-618B-4258-AF57-860734B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8860</Words>
  <Characters>50503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2022-01-25T00:40:00Z</dcterms:created>
  <dcterms:modified xsi:type="dcterms:W3CDTF">2022-01-25T00:40:00Z</dcterms:modified>
</cp:coreProperties>
</file>